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16F" w:rsidRPr="0049516F" w:rsidRDefault="0049516F" w:rsidP="0049516F">
      <w:pPr>
        <w:spacing w:line="480" w:lineRule="auto"/>
        <w:rPr>
          <w:rFonts w:ascii="Times New Roman" w:hAnsi="Times New Roman" w:cs="Times New Roman"/>
          <w:sz w:val="24"/>
          <w:szCs w:val="24"/>
        </w:rPr>
      </w:pPr>
      <w:bookmarkStart w:id="0" w:name="_GoBack"/>
      <w:bookmarkEnd w:id="0"/>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jc w:val="center"/>
        <w:rPr>
          <w:rFonts w:ascii="Times New Roman" w:hAnsi="Times New Roman" w:cs="Times New Roman"/>
          <w:sz w:val="24"/>
          <w:szCs w:val="24"/>
        </w:rPr>
      </w:pPr>
      <w:r w:rsidRPr="0049516F">
        <w:rPr>
          <w:rFonts w:ascii="Times New Roman" w:hAnsi="Times New Roman" w:cs="Times New Roman"/>
          <w:sz w:val="24"/>
          <w:szCs w:val="24"/>
        </w:rPr>
        <w:t>Water Pollution: Oil and Gas Drill</w:t>
      </w:r>
    </w:p>
    <w:p w:rsidR="0049516F" w:rsidRPr="0049516F" w:rsidRDefault="0049516F" w:rsidP="0049516F">
      <w:pPr>
        <w:spacing w:line="480" w:lineRule="auto"/>
        <w:jc w:val="center"/>
        <w:rPr>
          <w:rFonts w:ascii="Times New Roman" w:hAnsi="Times New Roman" w:cs="Times New Roman"/>
          <w:sz w:val="24"/>
          <w:szCs w:val="24"/>
        </w:rPr>
      </w:pPr>
      <w:r w:rsidRPr="0049516F">
        <w:rPr>
          <w:rFonts w:ascii="Times New Roman" w:hAnsi="Times New Roman" w:cs="Times New Roman"/>
          <w:sz w:val="24"/>
          <w:szCs w:val="24"/>
        </w:rPr>
        <w:t>Name of student</w:t>
      </w:r>
    </w:p>
    <w:p w:rsidR="0049516F" w:rsidRPr="0049516F" w:rsidRDefault="0049516F" w:rsidP="0049516F">
      <w:pPr>
        <w:spacing w:line="480" w:lineRule="auto"/>
        <w:jc w:val="center"/>
        <w:rPr>
          <w:rFonts w:ascii="Times New Roman" w:hAnsi="Times New Roman" w:cs="Times New Roman"/>
          <w:sz w:val="24"/>
          <w:szCs w:val="24"/>
        </w:rPr>
      </w:pPr>
      <w:r w:rsidRPr="0049516F">
        <w:rPr>
          <w:rFonts w:ascii="Times New Roman" w:hAnsi="Times New Roman" w:cs="Times New Roman"/>
          <w:sz w:val="24"/>
          <w:szCs w:val="24"/>
        </w:rPr>
        <w:t>Name of tutor</w:t>
      </w:r>
    </w:p>
    <w:p w:rsidR="0049516F" w:rsidRPr="0049516F" w:rsidRDefault="0049516F" w:rsidP="0049516F">
      <w:pPr>
        <w:spacing w:line="480" w:lineRule="auto"/>
        <w:jc w:val="center"/>
        <w:rPr>
          <w:rFonts w:ascii="Times New Roman" w:hAnsi="Times New Roman" w:cs="Times New Roman"/>
          <w:sz w:val="24"/>
          <w:szCs w:val="24"/>
        </w:rPr>
      </w:pPr>
      <w:r w:rsidRPr="0049516F">
        <w:rPr>
          <w:rFonts w:ascii="Times New Roman" w:hAnsi="Times New Roman" w:cs="Times New Roman"/>
          <w:sz w:val="24"/>
          <w:szCs w:val="24"/>
        </w:rPr>
        <w:t>Name of College</w:t>
      </w:r>
    </w:p>
    <w:p w:rsidR="0049516F" w:rsidRPr="0049516F" w:rsidRDefault="0049516F" w:rsidP="0049516F">
      <w:pPr>
        <w:spacing w:line="480" w:lineRule="auto"/>
        <w:jc w:val="center"/>
        <w:rPr>
          <w:rFonts w:ascii="Times New Roman" w:hAnsi="Times New Roman" w:cs="Times New Roman"/>
          <w:sz w:val="24"/>
          <w:szCs w:val="24"/>
        </w:rPr>
      </w:pPr>
      <w:r w:rsidRPr="0049516F">
        <w:rPr>
          <w:rFonts w:ascii="Times New Roman" w:hAnsi="Times New Roman" w:cs="Times New Roman"/>
          <w:sz w:val="24"/>
          <w:szCs w:val="24"/>
        </w:rPr>
        <w:t>Date of Submission</w:t>
      </w: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960856" w:rsidRPr="00960856" w:rsidRDefault="00960856" w:rsidP="00960856">
      <w:pPr>
        <w:spacing w:line="480" w:lineRule="auto"/>
        <w:jc w:val="both"/>
        <w:rPr>
          <w:rFonts w:ascii="Times New Roman" w:hAnsi="Times New Roman" w:cs="Times New Roman"/>
          <w:b/>
          <w:sz w:val="24"/>
          <w:szCs w:val="24"/>
        </w:rPr>
      </w:pPr>
      <w:r w:rsidRPr="00960856">
        <w:rPr>
          <w:rFonts w:ascii="Times New Roman" w:hAnsi="Times New Roman" w:cs="Times New Roman"/>
          <w:b/>
          <w:sz w:val="24"/>
          <w:szCs w:val="24"/>
        </w:rPr>
        <w:lastRenderedPageBreak/>
        <w:t>Abstract</w:t>
      </w:r>
    </w:p>
    <w:p w:rsidR="00960856" w:rsidRPr="00960856" w:rsidRDefault="00960856" w:rsidP="00960856">
      <w:pPr>
        <w:spacing w:line="480" w:lineRule="auto"/>
        <w:jc w:val="both"/>
        <w:rPr>
          <w:rFonts w:ascii="Times New Roman" w:hAnsi="Times New Roman" w:cs="Times New Roman"/>
          <w:sz w:val="24"/>
          <w:szCs w:val="24"/>
        </w:rPr>
      </w:pPr>
      <w:r w:rsidRPr="00960856">
        <w:rPr>
          <w:rFonts w:ascii="Times New Roman" w:hAnsi="Times New Roman" w:cs="Times New Roman"/>
          <w:sz w:val="24"/>
          <w:szCs w:val="24"/>
        </w:rPr>
        <w:t>Oil drilling is an issue that has received widespread attention and appreciation due to the economic contributions it has played. Contrastingly, it has received many criticisms due to pollutions associated, particularly water pollution. This kind of pollution has been linked to various human health issues as well as marine life and overall ecological balance. As such, it has drawn attention from various stakeholders with some states passing laws to avert the same. This report sets to establish drilling methods, waste disposal, spills and overall health hazards that result thereby, as well as administrations` take on controlling it.</w:t>
      </w:r>
    </w:p>
    <w:p w:rsidR="0049516F" w:rsidRPr="0049516F" w:rsidRDefault="0049516F" w:rsidP="0049516F">
      <w:pPr>
        <w:spacing w:line="480" w:lineRule="auto"/>
        <w:jc w:val="center"/>
        <w:rPr>
          <w:rFonts w:ascii="Times New Roman" w:hAnsi="Times New Roman" w:cs="Times New Roman"/>
          <w:b/>
          <w:sz w:val="24"/>
          <w:szCs w:val="24"/>
        </w:rPr>
      </w:pPr>
      <w:r w:rsidRPr="0049516F">
        <w:rPr>
          <w:rFonts w:ascii="Times New Roman" w:hAnsi="Times New Roman" w:cs="Times New Roman"/>
          <w:b/>
          <w:sz w:val="24"/>
          <w:szCs w:val="24"/>
        </w:rPr>
        <w:t>Water Pollution: Oil and Gas Drill</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 xml:space="preserve">Water pollution refers to the discharge of contaminants that into water bodies. Gas and oil drilling has seen experienced a boom especially from 2011 creating jobs to many people. It has also helped the country cut back on imports thus directing the money that would otherwise be paid to foreign counties to other functions. As much as it has brought these positives, it has brought with it desirables that are pollution. </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 xml:space="preserve">The issue has received mixed reactions from stakeholders with some companies partying with millions of dollars as compensation to the affected area residents. Oil is drilled from the ground, and with it comes natural gas. Oil deposits are not necessarily in areas that are dry; some oil wells are sunk deep in oceans and other body water bodies for extraction (Zeitoun, Mehana, 2014). In extracting the oil, hundreds of thousands of gallons of water, chemicals, and sand are pumped into the ground to break apart rocks and free up the gas. In most cases, this water returns to the surface and contains salt, drilling chemicals, heavy metals and naturally occurring low-level radiation. </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lastRenderedPageBreak/>
        <w:t>In depositing the sludge, some companies have been in the past just releasing it into nearby rivers without much consideration to marine life as well as to the people whose lively hoods depends on them. In Peru for example, it took more than 35 years of intense protests before companies were compelled by law to clean up rivers after the discharge (Vengosh, Jackson, Warner, Darrah, Kondash, 2014).  While this has been the trend, others have been digging pits deposit these wastes. Safer than river release, right? Well, it may sound so, but it is not. These chemicals will with time percolate into the water table and find their way into nearby wells where they are used up by people in their operations.</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These chemicals have in them Methane, which is up to 84 times more harmful than carbon dioxide, trapping heat more effectively and thereby intensifying global warming. 21% of methane cases in the US are linked to gas and oil drills. It dissolves in water at 42 degrees Fahrenheit and quickly returns to gas as the temperature rises to 58 degrees. In concentrations of between 5%-14% in air, it may explode (Lofton, Whalen, Hershey, 2014). Due to it being lighter than air, it settles above and displaces oxygen, and this may result in unconsciousness and death. The climatic conditions of the US and the occasional flooding experienced may result in a chain of these reactions that pose the serious threat to life and safety.</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During drilling, there are experienced spills that pose the serious threat to marine life through direct contact, inhalation, and ingestion of this toxic chemicals and oils. The explosion of deepwater horizon unit in the Gulf of Mexico in 2010 is such an example. This chemicals and oil itself may damage animals` organs, such as the liver. Moreover, it may disturb animals due to response activities and long-term ecological changes (Jiang, Hendrickson, VanBriesen, 2014). In humans, exposure to such radiation may cause cancer, weaken the immune system and worse lead reproductive failure, the aftermaths of which nobody would want to experience. Lead, one of the heavy metals is linked to retardation of mental growth in children. It begs the question, how will the next generation be like regarding mental capabilities and ability to address the nation and global issues if this goes on unchecked?</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Hydraulic rock fracturing is the method that is mainly used in oil extractions (Nicot, Scanlon, Reedy, Costley, 2014). Proponents of this technique have continually held that it is economical. As such, this has gone miles in unlocking the country`s energy potential thus securing it especially as oil deposits globally get depleted. They also assert that it has as explained led to the creation of jobs in states, thus reducing unemployment rates as well as making the states involved post surplus budgets. How far should we go in accepting this in regards to environmental and health concerns?</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 xml:space="preserve"> The opponents of this method, including anti-fracking activists, have contrastingly argued otherwise. Take for instance the flooding that happened in Colorado in September 2013. The floods swept with it heavy condensate into the neighborhood. Anadarko Petroleum Corp reported two oil spills that were 323 barrels (13,500 gallons) along the St.  These are massive volumes that had considerably large coverage, considering that Vrain feeds into the South Platte that flows across Colorado plains and into Nebraska. In essence, Colorado was not the only state that was at risk of contamination issues (Nicot, Scanlon, Reedy, Costley, 2014). </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This was an eye-opener as environmentalists and activists alike pushed for strict regulation along the river. To illustrate the seriousness of the issue, Colorado Oil and Gas Association President Tisher Schuller said the industry would eventually definitely learn from problems during the disaster, but what casts dilemma is her refusal to state in regards to further and heightened regulations. So does this mean we should just bury our heads in the sand and focus on the economic contributions and play lip service to making lives safe?</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 xml:space="preserve">The current administration has sparked controversy in what is seen as the disturbance to marine life, the review of 11 ocean monuments and sanctuaries for oil exploration in a bid a to expand production. These monuments include, but not limited to, Northeast Canyons and Seamounts Marine National, Monterey Bay National Marine Sanctuary, Papahanoumokuakea Marine National Monument and Pacific Remote Islands National Monument. The Pacific was designated by George W Bush and expanded by Obama with the Northeast Canyons being established by President Obama as the first Marine monument in the Atlantic Ocean. The Monetary Bay hosts vast coral forests that support the variety of fish and other marine life (Wallmo, Kosaka, 2017). </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As explained, oil exploration and extraction are associated with spills and leaks that affect lives. By their positions in the aqua, the aftermaths of these spills are intensely magnified. Is the administration aware of this move and is just proceeding with its plans anyway? Or is it a fight of regimes. Analysts, critics, and observers say that this is simply a heavy-handed jab at predecessor administrations` efforts and accomplishments that undermines public lands tradition in service of fossil fuel, mining and more special interests.</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 xml:space="preserve">Fracking (Hydraulic Fracturing) has been linked to `poisoning` wells as claimed by residents of various states including Minnesota and Pennsylvania. It is worth noting that a good number of residents have sunk wells into the ground for water they use for domestic purposes. When water is pumped into the ground, some will usually sip back onto the surface as some infiltrate and percolate across in the ground ( Vengosh, Jackson, Warner, Darrah, Kondash, 2014).  As such, they find their way into these wells, putting people`s lives at risk. </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The Minnesota Department of Health in addressing this has laid down procedures to ensure safety. Wells have to be vented. The vents or caps prevent vacuum and help to release gases such as methane or hydrogen sulfide. Also, it prevents flood water, contaminants, and insects from entering the wells (Nicot, Scanlon, Reedy, Costley, 2014). In Albany, New York, hundreds of protesters marched in the streets to send their message to the government not to lift the moratorium on hydraulic fracturing citing lack of evidence of safety that is associated with this extraction method. There had not been of yet satisfactory studies and answers on public health, economic or environmental impacts in New York as said by Travis Proulx of Environmental Advocates of New York. Really?</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While primarily extraction can be for within border consumption, it can as well be exported. In producing, there is a cut on imports and so saving, while an export will earn more money and these collectively contribute to a surplus in the national budget. To achieve this, transportation is a necessity, and since crude oil is bulky and non-perishable, water transport is usually the most used mode. During this, several leaks occur and find their way into the sea. Worst case scenario is when tankers explode or sink! As many spectacular events don`t frequently happen, they, in fact, happen (Zeitoun, Mehana, 2014). Depending on the chemical composition of the oil and the complexity of the hydrocarbons, the duration in time the oils remain a hazard in water varies.</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 xml:space="preserve">The public will usually notice issues of marine pollution mostly when an oil tanker explodes causing spills in the seas during transportation, like the Deepwater Horizon in the Gulf of Mexico in 2010. In reality, however, these huge tanker explosions account for only 10% of global oil marine spills (Vengosh, Jackson, Warner, Darrah, Kondash, 2014). Less obvious pathways are to credit for oils finding their way into the water bodies. Around 35% comes from tanker traffic and other shipping operations. The Torrey Canyon tanker disaster in 1967 that resulted to around 115,000 tones of crude oil spilling into the sea led to series of studies being done to understand the oils and water reaction. </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 xml:space="preserve">Of concern is how quickly the oil breaks down from the surface into deeper grounds. This is influenced by various chemical, physical and biological processes. It can be observed that depending on different environmental conditions including temperature, nutrient content and wave action, the breakdown of the hydrocarbons in the oil may take shorter or longer periods. As the oil spills in water, it is exposed to photolysis that results to various subsequent processes. Absorption will see the oil sink into deeper grounds. As such, it comes into contact with marine creatures that include fish and seals, causing a disturbance to this system. The oil will vaporize into the sky and eventually form clouds. The result of this is the occurrence of rains laden with chemicals that will again affect sea and air life (Vengosh, Jackson, Warner, Darrah, Kondash, 2014). If it happened on land, it would be an issue when it comes to farming thus putting at risk the food basket and security. The sea waves will drift these spills over considerably large areas and so magnifying these devastating effects. </w:t>
      </w:r>
    </w:p>
    <w:p w:rsidR="0049516F" w:rsidRPr="0049516F" w:rsidRDefault="0049516F" w:rsidP="0049516F">
      <w:pPr>
        <w:spacing w:line="480" w:lineRule="auto"/>
        <w:ind w:firstLine="720"/>
        <w:rPr>
          <w:rFonts w:ascii="Times New Roman" w:hAnsi="Times New Roman" w:cs="Times New Roman"/>
          <w:sz w:val="24"/>
          <w:szCs w:val="24"/>
        </w:rPr>
      </w:pPr>
      <w:r w:rsidRPr="0049516F">
        <w:rPr>
          <w:rFonts w:ascii="Times New Roman" w:hAnsi="Times New Roman" w:cs="Times New Roman"/>
          <w:sz w:val="24"/>
          <w:szCs w:val="24"/>
        </w:rPr>
        <w:t>While spills do occur during transportation, offshore plant washing and discharge also immensely contribute to water contamination. The discharge may be in large uncontrolled volumes or smaller quantities. The smaller quantities with time will have devastating effects. Fish are disturbed by lack of sunshine and vision thus hampering their feeding lives. Besides, the oil prevents dissolution of oxygen and so gaseous exchange in these marine animals is seriously jeopardized (Nicot, Scanlon, Reedy, Costley, 2014). What follows is of course death if this trend occurs on a large scale and of course unchecked. Polluted waters are a complete turn off to recreational activities. Swimming, as well as other sea games, will grind to a halt. First, people wouldn't want to associate with health hazards in the water, and second, the waters may be quarantined as cleaning procedures are performed. The gravity and extent of spills will determine how long the process will take and so the resumption of these activities.</w:t>
      </w: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960856" w:rsidRDefault="00960856" w:rsidP="0049516F">
      <w:pPr>
        <w:spacing w:line="480" w:lineRule="auto"/>
        <w:jc w:val="center"/>
        <w:rPr>
          <w:rFonts w:ascii="Times New Roman" w:hAnsi="Times New Roman" w:cs="Times New Roman"/>
          <w:sz w:val="24"/>
          <w:szCs w:val="24"/>
        </w:rPr>
      </w:pPr>
    </w:p>
    <w:p w:rsidR="0049516F" w:rsidRPr="0049516F" w:rsidRDefault="0049516F" w:rsidP="0049516F">
      <w:pPr>
        <w:spacing w:line="480" w:lineRule="auto"/>
        <w:jc w:val="center"/>
        <w:rPr>
          <w:rFonts w:ascii="Times New Roman" w:hAnsi="Times New Roman" w:cs="Times New Roman"/>
          <w:sz w:val="24"/>
          <w:szCs w:val="24"/>
        </w:rPr>
      </w:pPr>
      <w:r w:rsidRPr="0049516F">
        <w:rPr>
          <w:rFonts w:ascii="Times New Roman" w:hAnsi="Times New Roman" w:cs="Times New Roman"/>
          <w:sz w:val="24"/>
          <w:szCs w:val="24"/>
        </w:rPr>
        <w:t>References</w:t>
      </w:r>
    </w:p>
    <w:p w:rsidR="0049516F" w:rsidRPr="0049516F" w:rsidRDefault="0049516F" w:rsidP="0049516F">
      <w:pPr>
        <w:spacing w:line="360" w:lineRule="auto"/>
        <w:ind w:left="720" w:hanging="720"/>
        <w:rPr>
          <w:rFonts w:ascii="Times New Roman" w:hAnsi="Times New Roman" w:cs="Times New Roman"/>
          <w:sz w:val="24"/>
          <w:szCs w:val="24"/>
        </w:rPr>
      </w:pPr>
      <w:r w:rsidRPr="0049516F">
        <w:rPr>
          <w:rFonts w:ascii="Times New Roman" w:hAnsi="Times New Roman" w:cs="Times New Roman"/>
          <w:sz w:val="24"/>
          <w:szCs w:val="24"/>
        </w:rPr>
        <w:t xml:space="preserve">Lofton, D. D., Whalen, S. C., &amp; Hershey, A. E. (2014). Effect of temperature on methane dynamics and evaluation of methane oxidation kinetics in shallow Arctic Alaskan lakes. </w:t>
      </w:r>
      <w:r w:rsidR="000839CE" w:rsidRPr="0049516F">
        <w:rPr>
          <w:rFonts w:ascii="Times New Roman" w:hAnsi="Times New Roman" w:cs="Times New Roman"/>
          <w:sz w:val="24"/>
          <w:szCs w:val="24"/>
        </w:rPr>
        <w:t>Hydrobiology</w:t>
      </w:r>
      <w:r w:rsidRPr="0049516F">
        <w:rPr>
          <w:rFonts w:ascii="Times New Roman" w:hAnsi="Times New Roman" w:cs="Times New Roman"/>
          <w:sz w:val="24"/>
          <w:szCs w:val="24"/>
        </w:rPr>
        <w:t xml:space="preserve">, 721(1), 209-222. </w:t>
      </w:r>
    </w:p>
    <w:p w:rsidR="0049516F" w:rsidRPr="0049516F" w:rsidRDefault="0049516F" w:rsidP="0049516F">
      <w:pPr>
        <w:spacing w:line="360" w:lineRule="auto"/>
        <w:ind w:left="720" w:hanging="720"/>
        <w:rPr>
          <w:rFonts w:ascii="Times New Roman" w:hAnsi="Times New Roman" w:cs="Times New Roman"/>
          <w:sz w:val="24"/>
          <w:szCs w:val="24"/>
        </w:rPr>
      </w:pPr>
      <w:r w:rsidRPr="0049516F">
        <w:rPr>
          <w:rFonts w:ascii="Times New Roman" w:hAnsi="Times New Roman" w:cs="Times New Roman"/>
          <w:sz w:val="24"/>
          <w:szCs w:val="24"/>
        </w:rPr>
        <w:t>Nicot, J. P., Scanlon, B. R., Reedy, R. C., &amp; Costley, R. A. (2014Environmental exposures due to natural disasters. Reviews on environmental health, 31(1), 89-92.</w:t>
      </w:r>
    </w:p>
    <w:p w:rsidR="0049516F" w:rsidRPr="0049516F" w:rsidRDefault="0049516F" w:rsidP="0049516F">
      <w:pPr>
        <w:spacing w:line="360" w:lineRule="auto"/>
        <w:ind w:left="720" w:hanging="720"/>
        <w:rPr>
          <w:rFonts w:ascii="Times New Roman" w:hAnsi="Times New Roman" w:cs="Times New Roman"/>
          <w:sz w:val="24"/>
          <w:szCs w:val="24"/>
        </w:rPr>
      </w:pPr>
      <w:r w:rsidRPr="0049516F">
        <w:rPr>
          <w:rFonts w:ascii="Times New Roman" w:hAnsi="Times New Roman" w:cs="Times New Roman"/>
          <w:sz w:val="24"/>
          <w:szCs w:val="24"/>
        </w:rPr>
        <w:t>Nicot, J. P., Scanlon, B. R., Reedy, R. C., &amp; Costley, R. A. (2014). Source and fate of hydraulic fracturing water in the Barnett Shale: a historical perspective. Environmental science &amp; technology, 48(4), 2464-2471.</w:t>
      </w:r>
    </w:p>
    <w:p w:rsidR="0049516F" w:rsidRPr="0049516F" w:rsidRDefault="0049516F" w:rsidP="0049516F">
      <w:pPr>
        <w:spacing w:line="360" w:lineRule="auto"/>
        <w:ind w:left="720" w:hanging="720"/>
        <w:rPr>
          <w:rFonts w:ascii="Times New Roman" w:hAnsi="Times New Roman" w:cs="Times New Roman"/>
          <w:sz w:val="24"/>
          <w:szCs w:val="24"/>
        </w:rPr>
      </w:pPr>
      <w:r w:rsidRPr="0049516F">
        <w:rPr>
          <w:rFonts w:ascii="Times New Roman" w:hAnsi="Times New Roman" w:cs="Times New Roman"/>
          <w:sz w:val="24"/>
          <w:szCs w:val="24"/>
        </w:rPr>
        <w:t>Scanlon, B. R., Reedy, R. C., &amp; Nicot, J. P. (2014). Comparison of water use for hydraulic fracturing for unconventional oil and gas versus conventional oil. Environmental science &amp; technology, 48(20), 12386-12393.</w:t>
      </w:r>
    </w:p>
    <w:p w:rsidR="0049516F" w:rsidRPr="0049516F" w:rsidRDefault="0049516F" w:rsidP="0049516F">
      <w:pPr>
        <w:spacing w:line="360" w:lineRule="auto"/>
        <w:ind w:left="720" w:hanging="720"/>
        <w:rPr>
          <w:rFonts w:ascii="Times New Roman" w:hAnsi="Times New Roman" w:cs="Times New Roman"/>
          <w:sz w:val="24"/>
          <w:szCs w:val="24"/>
        </w:rPr>
      </w:pPr>
      <w:r w:rsidRPr="0049516F">
        <w:rPr>
          <w:rFonts w:ascii="Times New Roman" w:hAnsi="Times New Roman" w:cs="Times New Roman"/>
          <w:sz w:val="24"/>
          <w:szCs w:val="24"/>
        </w:rPr>
        <w:t>Vengosh, A., Jackson, R. B., Warner, N., Darrah, T. H., &amp; Kondash, A. (2014). A critical review of the risks to water resources from unconventional shale gas development and hydraulic fracturing in the United States. Environmental science &amp; technology, 48(15), 8334-8348.</w:t>
      </w:r>
    </w:p>
    <w:p w:rsidR="0049516F" w:rsidRPr="0049516F" w:rsidRDefault="0049516F" w:rsidP="0049516F">
      <w:pPr>
        <w:spacing w:line="360" w:lineRule="auto"/>
        <w:ind w:left="720" w:hanging="720"/>
        <w:rPr>
          <w:rFonts w:ascii="Times New Roman" w:hAnsi="Times New Roman" w:cs="Times New Roman"/>
          <w:sz w:val="24"/>
          <w:szCs w:val="24"/>
        </w:rPr>
      </w:pPr>
      <w:r w:rsidRPr="0049516F">
        <w:rPr>
          <w:rFonts w:ascii="Times New Roman" w:hAnsi="Times New Roman" w:cs="Times New Roman"/>
          <w:sz w:val="24"/>
          <w:szCs w:val="24"/>
        </w:rPr>
        <w:t>Wallmo, K., &amp; Kosaka, R. (2017). Using choice models to inform large marine protected area design. Marine Policy, 83, 111-117.</w:t>
      </w:r>
    </w:p>
    <w:p w:rsidR="0049516F" w:rsidRPr="0049516F" w:rsidRDefault="0049516F" w:rsidP="0049516F">
      <w:pPr>
        <w:spacing w:line="360" w:lineRule="auto"/>
        <w:ind w:left="720" w:hanging="720"/>
        <w:rPr>
          <w:rFonts w:ascii="Times New Roman" w:hAnsi="Times New Roman" w:cs="Times New Roman"/>
          <w:sz w:val="24"/>
          <w:szCs w:val="24"/>
        </w:rPr>
      </w:pPr>
      <w:r w:rsidRPr="0049516F">
        <w:rPr>
          <w:rFonts w:ascii="Times New Roman" w:hAnsi="Times New Roman" w:cs="Times New Roman"/>
          <w:sz w:val="24"/>
          <w:szCs w:val="24"/>
        </w:rPr>
        <w:t>Zeitoun, M. M., &amp; Mehana, E. S. E. (2014). Impact of water pollution with heavy metals on fish health: overview and updates. Global Veterinaria, 12(2), 219-231.</w:t>
      </w: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p w:rsidR="0049516F" w:rsidRPr="0049516F" w:rsidRDefault="0049516F" w:rsidP="0049516F">
      <w:pPr>
        <w:spacing w:line="480" w:lineRule="auto"/>
        <w:rPr>
          <w:rFonts w:ascii="Times New Roman" w:hAnsi="Times New Roman" w:cs="Times New Roman"/>
          <w:sz w:val="24"/>
          <w:szCs w:val="24"/>
        </w:rPr>
      </w:pPr>
    </w:p>
    <w:sectPr w:rsidR="0049516F" w:rsidRPr="0049516F" w:rsidSect="00F10C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0283" w:rsidRDefault="00920283" w:rsidP="00F10C8C">
      <w:pPr>
        <w:spacing w:after="0" w:line="240" w:lineRule="auto"/>
      </w:pPr>
      <w:r>
        <w:separator/>
      </w:r>
    </w:p>
  </w:endnote>
  <w:endnote w:type="continuationSeparator" w:id="0">
    <w:p w:rsidR="00920283" w:rsidRDefault="00920283" w:rsidP="00F10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0283" w:rsidRDefault="00920283" w:rsidP="00F10C8C">
      <w:pPr>
        <w:spacing w:after="0" w:line="240" w:lineRule="auto"/>
      </w:pPr>
      <w:r>
        <w:separator/>
      </w:r>
    </w:p>
  </w:footnote>
  <w:footnote w:type="continuationSeparator" w:id="0">
    <w:p w:rsidR="00920283" w:rsidRDefault="00920283" w:rsidP="00F10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83520896"/>
      <w:docPartObj>
        <w:docPartGallery w:val="Page Numbers (Top of Page)"/>
        <w:docPartUnique/>
      </w:docPartObj>
    </w:sdtPr>
    <w:sdtEndPr>
      <w:rPr>
        <w:noProof/>
      </w:rPr>
    </w:sdtEndPr>
    <w:sdtContent>
      <w:p w:rsidR="00F10C8C" w:rsidRPr="00F10C8C" w:rsidRDefault="00F10C8C">
        <w:pPr>
          <w:pStyle w:val="Header"/>
          <w:jc w:val="right"/>
          <w:rPr>
            <w:rFonts w:ascii="Times New Roman" w:hAnsi="Times New Roman" w:cs="Times New Roman"/>
            <w:sz w:val="24"/>
            <w:szCs w:val="24"/>
          </w:rPr>
        </w:pPr>
        <w:r w:rsidRPr="00F10C8C">
          <w:rPr>
            <w:rFonts w:ascii="Times New Roman" w:hAnsi="Times New Roman" w:cs="Times New Roman"/>
            <w:sz w:val="24"/>
            <w:szCs w:val="24"/>
          </w:rPr>
          <w:t>WATER POLLUTION: OIL AND GAS DRILL</w:t>
        </w:r>
        <w:r>
          <w:rPr>
            <w:rFonts w:ascii="Times New Roman" w:hAnsi="Times New Roman" w:cs="Times New Roman"/>
            <w:sz w:val="24"/>
            <w:szCs w:val="24"/>
          </w:rPr>
          <w:t xml:space="preserve">                                                                            </w:t>
        </w:r>
        <w:r w:rsidR="00387EC6" w:rsidRPr="00F10C8C">
          <w:rPr>
            <w:rFonts w:ascii="Times New Roman" w:hAnsi="Times New Roman" w:cs="Times New Roman"/>
            <w:sz w:val="24"/>
            <w:szCs w:val="24"/>
          </w:rPr>
          <w:fldChar w:fldCharType="begin"/>
        </w:r>
        <w:r w:rsidRPr="00F10C8C">
          <w:rPr>
            <w:rFonts w:ascii="Times New Roman" w:hAnsi="Times New Roman" w:cs="Times New Roman"/>
            <w:sz w:val="24"/>
            <w:szCs w:val="24"/>
          </w:rPr>
          <w:instrText xml:space="preserve"> PAGE   \* MERGEFORMAT </w:instrText>
        </w:r>
        <w:r w:rsidR="00387EC6" w:rsidRPr="00F10C8C">
          <w:rPr>
            <w:rFonts w:ascii="Times New Roman" w:hAnsi="Times New Roman" w:cs="Times New Roman"/>
            <w:sz w:val="24"/>
            <w:szCs w:val="24"/>
          </w:rPr>
          <w:fldChar w:fldCharType="separate"/>
        </w:r>
        <w:r w:rsidR="0071340A">
          <w:rPr>
            <w:rFonts w:ascii="Times New Roman" w:hAnsi="Times New Roman" w:cs="Times New Roman"/>
            <w:noProof/>
            <w:sz w:val="24"/>
            <w:szCs w:val="24"/>
          </w:rPr>
          <w:t>2</w:t>
        </w:r>
        <w:r w:rsidR="00387EC6" w:rsidRPr="00F10C8C">
          <w:rPr>
            <w:rFonts w:ascii="Times New Roman" w:hAnsi="Times New Roman" w:cs="Times New Roman"/>
            <w:noProof/>
            <w:sz w:val="24"/>
            <w:szCs w:val="24"/>
          </w:rPr>
          <w:fldChar w:fldCharType="end"/>
        </w:r>
      </w:p>
    </w:sdtContent>
  </w:sdt>
  <w:p w:rsidR="00F10C8C" w:rsidRPr="00F10C8C" w:rsidRDefault="00F10C8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8C" w:rsidRPr="00D80B02" w:rsidRDefault="00F10C8C" w:rsidP="00F10C8C">
    <w:pPr>
      <w:pStyle w:val="Header"/>
      <w:spacing w:line="480" w:lineRule="auto"/>
      <w:rPr>
        <w:rFonts w:ascii="Times New Roman" w:hAnsi="Times New Roman" w:cs="Times New Roman"/>
        <w:sz w:val="24"/>
        <w:szCs w:val="24"/>
      </w:rPr>
    </w:pPr>
    <w:r w:rsidRPr="00D80B02">
      <w:rPr>
        <w:rFonts w:ascii="Times New Roman" w:hAnsi="Times New Roman" w:cs="Times New Roman"/>
        <w:sz w:val="24"/>
        <w:szCs w:val="24"/>
      </w:rPr>
      <w:t>Running head: WATER POLLUTION: OIL AND GAS DRILL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C8C"/>
    <w:rsid w:val="000060AC"/>
    <w:rsid w:val="000740B7"/>
    <w:rsid w:val="000839CE"/>
    <w:rsid w:val="00123A8E"/>
    <w:rsid w:val="00191233"/>
    <w:rsid w:val="002550BC"/>
    <w:rsid w:val="002B7105"/>
    <w:rsid w:val="00341266"/>
    <w:rsid w:val="00387EC6"/>
    <w:rsid w:val="003C0A37"/>
    <w:rsid w:val="0048113D"/>
    <w:rsid w:val="0049516F"/>
    <w:rsid w:val="005E011A"/>
    <w:rsid w:val="00685E79"/>
    <w:rsid w:val="006E5BCA"/>
    <w:rsid w:val="00706E42"/>
    <w:rsid w:val="0071340A"/>
    <w:rsid w:val="0077322D"/>
    <w:rsid w:val="007D1B8F"/>
    <w:rsid w:val="007E718A"/>
    <w:rsid w:val="00854370"/>
    <w:rsid w:val="008A57AC"/>
    <w:rsid w:val="00917A5B"/>
    <w:rsid w:val="00920283"/>
    <w:rsid w:val="009306E6"/>
    <w:rsid w:val="00960856"/>
    <w:rsid w:val="009847B9"/>
    <w:rsid w:val="00A40C05"/>
    <w:rsid w:val="00A94EA9"/>
    <w:rsid w:val="00AE1D44"/>
    <w:rsid w:val="00AF347E"/>
    <w:rsid w:val="00B0044A"/>
    <w:rsid w:val="00C03221"/>
    <w:rsid w:val="00C41408"/>
    <w:rsid w:val="00D80B02"/>
    <w:rsid w:val="00EE0538"/>
    <w:rsid w:val="00F10C8C"/>
    <w:rsid w:val="00F36C80"/>
    <w:rsid w:val="00F73DC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9DF017-ECD5-4518-889A-A51ACB24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C8C"/>
  </w:style>
  <w:style w:type="paragraph" w:styleId="Footer">
    <w:name w:val="footer"/>
    <w:basedOn w:val="Normal"/>
    <w:link w:val="FooterChar"/>
    <w:uiPriority w:val="99"/>
    <w:unhideWhenUsed/>
    <w:rsid w:val="00F10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Bader Al-Ghanim</cp:lastModifiedBy>
  <cp:revision>2</cp:revision>
  <dcterms:created xsi:type="dcterms:W3CDTF">2017-10-19T03:03:00Z</dcterms:created>
  <dcterms:modified xsi:type="dcterms:W3CDTF">2017-10-19T03:03:00Z</dcterms:modified>
</cp:coreProperties>
</file>